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9F1" w:rsidRPr="00F079F1" w:rsidRDefault="00F079F1" w:rsidP="00F079F1">
      <w:pPr>
        <w:jc w:val="center"/>
        <w:rPr>
          <w:rFonts w:ascii="Sylfaen" w:eastAsia="Times New Roman" w:hAnsi="Sylfaen"/>
          <w:b/>
          <w:color w:val="000000"/>
          <w:sz w:val="22"/>
          <w:szCs w:val="22"/>
          <w:lang w:val="ka-GE"/>
        </w:rPr>
      </w:pPr>
      <w:r w:rsidRPr="00F079F1">
        <w:rPr>
          <w:rFonts w:ascii="Sylfaen" w:eastAsia="Times New Roman" w:hAnsi="Sylfaen"/>
          <w:b/>
          <w:color w:val="000000"/>
          <w:sz w:val="22"/>
          <w:szCs w:val="22"/>
          <w:lang w:val="ka-GE"/>
        </w:rPr>
        <w:t xml:space="preserve">სამინისტროს მიერ განხორციელებული </w:t>
      </w:r>
      <w:r w:rsidRPr="00F079F1">
        <w:rPr>
          <w:rFonts w:ascii="Sylfaen" w:eastAsia="Times New Roman" w:hAnsi="Sylfaen"/>
          <w:b/>
          <w:color w:val="000000"/>
          <w:sz w:val="22"/>
          <w:szCs w:val="22"/>
          <w:lang w:val="ka-GE"/>
        </w:rPr>
        <w:t xml:space="preserve">ჯანმრთელობისა და სოციალური </w:t>
      </w:r>
      <w:r w:rsidRPr="00F079F1">
        <w:rPr>
          <w:rFonts w:ascii="Sylfaen" w:eastAsia="Times New Roman" w:hAnsi="Sylfaen"/>
          <w:b/>
          <w:color w:val="000000"/>
          <w:sz w:val="22"/>
          <w:szCs w:val="22"/>
          <w:lang w:val="ka-GE"/>
        </w:rPr>
        <w:t xml:space="preserve">დაცვის პროგრამის ფარგლებში  </w:t>
      </w:r>
      <w:r w:rsidRPr="00F079F1">
        <w:rPr>
          <w:rFonts w:ascii="Sylfaen" w:eastAsia="Times New Roman" w:hAnsi="Sylfaen"/>
          <w:b/>
          <w:color w:val="000000"/>
          <w:sz w:val="22"/>
          <w:szCs w:val="22"/>
          <w:lang w:val="ka-GE"/>
        </w:rPr>
        <w:t xml:space="preserve">დანახარჯები </w:t>
      </w:r>
      <w:r w:rsidRPr="00F079F1">
        <w:rPr>
          <w:rFonts w:ascii="Sylfaen" w:eastAsia="Times New Roman" w:hAnsi="Sylfaen"/>
          <w:b/>
          <w:color w:val="000000"/>
          <w:sz w:val="22"/>
          <w:szCs w:val="22"/>
          <w:lang w:val="ka-GE"/>
        </w:rPr>
        <w:t>სოციალურად დაუცველი ოჯახებზე, რომელთა სარეიტინგო ქულა ნაკლებია 100000-ზე</w:t>
      </w:r>
    </w:p>
    <w:p w:rsidR="00F079F1" w:rsidRDefault="00F079F1" w:rsidP="00F079F1">
      <w:pPr>
        <w:jc w:val="center"/>
        <w:rPr>
          <w:rFonts w:ascii="Sylfaen" w:eastAsia="Times New Roman" w:hAnsi="Sylfaen"/>
          <w:b/>
          <w:color w:val="000000"/>
          <w:sz w:val="22"/>
          <w:szCs w:val="22"/>
          <w:lang w:val="ka-GE"/>
        </w:rPr>
      </w:pPr>
    </w:p>
    <w:p w:rsidR="00F079F1" w:rsidRDefault="00F079F1" w:rsidP="00F079F1">
      <w:pPr>
        <w:jc w:val="center"/>
        <w:rPr>
          <w:rFonts w:ascii="Sylfaen" w:eastAsia="Times New Roman" w:hAnsi="Sylfaen"/>
          <w:b/>
          <w:color w:val="000000"/>
          <w:sz w:val="22"/>
          <w:szCs w:val="22"/>
          <w:lang w:val="ka-GE"/>
        </w:rPr>
      </w:pPr>
    </w:p>
    <w:p w:rsidR="00F079F1" w:rsidRDefault="00F079F1" w:rsidP="00F079F1">
      <w:pPr>
        <w:jc w:val="center"/>
        <w:rPr>
          <w:rFonts w:ascii="Sylfaen" w:eastAsia="Times New Roman" w:hAnsi="Sylfaen"/>
          <w:b/>
          <w:color w:val="000000"/>
          <w:sz w:val="22"/>
          <w:szCs w:val="22"/>
          <w:lang w:val="ka-GE"/>
        </w:rPr>
      </w:pPr>
    </w:p>
    <w:p w:rsidR="00F079F1" w:rsidRPr="00F079F1" w:rsidRDefault="00F079F1" w:rsidP="00F079F1">
      <w:pPr>
        <w:jc w:val="center"/>
        <w:rPr>
          <w:rFonts w:ascii="Sylfaen" w:eastAsia="Times New Roman" w:hAnsi="Sylfaen"/>
          <w:b/>
          <w:color w:val="000000"/>
          <w:sz w:val="22"/>
          <w:szCs w:val="22"/>
          <w:lang w:val="ka-GE"/>
        </w:rPr>
      </w:pPr>
    </w:p>
    <w:p w:rsidR="00F079F1" w:rsidRPr="00F079F1" w:rsidRDefault="00F079F1" w:rsidP="00F079F1">
      <w:pPr>
        <w:jc w:val="center"/>
        <w:rPr>
          <w:rFonts w:ascii="Sylfaen" w:eastAsia="Times New Roman" w:hAnsi="Sylfaen"/>
          <w:b/>
          <w:color w:val="000000"/>
          <w:sz w:val="22"/>
          <w:szCs w:val="22"/>
          <w:lang w:val="ka-GE"/>
        </w:rPr>
      </w:pPr>
    </w:p>
    <w:tbl>
      <w:tblPr>
        <w:tblW w:w="8320" w:type="dxa"/>
        <w:tblInd w:w="-5" w:type="dxa"/>
        <w:tblLook w:val="04A0" w:firstRow="1" w:lastRow="0" w:firstColumn="1" w:lastColumn="0" w:noHBand="0" w:noVBand="1"/>
      </w:tblPr>
      <w:tblGrid>
        <w:gridCol w:w="2560"/>
        <w:gridCol w:w="1920"/>
        <w:gridCol w:w="886"/>
        <w:gridCol w:w="1920"/>
        <w:gridCol w:w="581"/>
        <w:gridCol w:w="960"/>
      </w:tblGrid>
      <w:tr w:rsidR="00DD3460" w:rsidRPr="00DD3460" w:rsidTr="00DD3460">
        <w:trPr>
          <w:trHeight w:val="780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460" w:rsidRPr="00DD3460" w:rsidRDefault="00DD3460" w:rsidP="00DD34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სარეიტინგო</w:t>
            </w:r>
            <w:proofErr w:type="spellEnd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ქულა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460" w:rsidRPr="00DD3460" w:rsidRDefault="00DD3460" w:rsidP="00DD34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ბენეფიციართა</w:t>
            </w:r>
            <w:proofErr w:type="spellEnd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460" w:rsidRPr="00DD3460" w:rsidRDefault="00DD3460" w:rsidP="00DD34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საშუალოდ</w:t>
            </w:r>
            <w:proofErr w:type="spellEnd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ერთ</w:t>
            </w:r>
            <w:proofErr w:type="spellEnd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პირზე</w:t>
            </w:r>
            <w:proofErr w:type="spellEnd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დახარჯული</w:t>
            </w:r>
            <w:proofErr w:type="spellEnd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თანხა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460" w:rsidRPr="00DD3460" w:rsidRDefault="00DD3460" w:rsidP="00DD34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</w:tr>
      <w:tr w:rsidR="00DD3460" w:rsidRPr="00DD3460" w:rsidTr="00DD3460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460" w:rsidRPr="00DD3460" w:rsidRDefault="00DD3460" w:rsidP="00DD346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460" w:rsidRPr="00DD3460" w:rsidRDefault="00DD3460" w:rsidP="00DD34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460" w:rsidRPr="00DD3460" w:rsidRDefault="00DD3460" w:rsidP="00DD34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460" w:rsidRPr="00DD3460" w:rsidRDefault="00DD3460" w:rsidP="00DD34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460" w:rsidRPr="00DD3460" w:rsidRDefault="00DD3460" w:rsidP="00DD34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D34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460" w:rsidRPr="00DD3460" w:rsidRDefault="00DD3460" w:rsidP="00DD346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460" w:rsidRPr="00DD3460" w:rsidTr="00DD346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&lt;70000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485752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478922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DD3460" w:rsidRPr="00DD3460" w:rsidTr="00DD346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&lt;100000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663613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683882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60" w:rsidRPr="00DD3460" w:rsidRDefault="00DD3460" w:rsidP="00DD346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D346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23%</w:t>
            </w:r>
          </w:p>
        </w:tc>
      </w:tr>
    </w:tbl>
    <w:p w:rsidR="00F079F1" w:rsidRDefault="00F079F1" w:rsidP="00DD3460">
      <w:pPr>
        <w:rPr>
          <w:rFonts w:eastAsia="Times New Roman"/>
          <w:color w:val="000000"/>
          <w:sz w:val="22"/>
          <w:szCs w:val="22"/>
        </w:rPr>
      </w:pPr>
    </w:p>
    <w:p w:rsidR="00456986" w:rsidRDefault="00456986" w:rsidP="00DD3460">
      <w:pPr>
        <w:rPr>
          <w:rFonts w:ascii="Sylfaen" w:eastAsia="Times New Roman" w:hAnsi="Sylfaen"/>
          <w:b/>
          <w:color w:val="000000"/>
          <w:sz w:val="22"/>
          <w:szCs w:val="22"/>
          <w:lang w:val="ka-GE"/>
        </w:rPr>
      </w:pPr>
      <w:r>
        <w:rPr>
          <w:rFonts w:ascii="Sylfaen" w:eastAsia="Times New Roman" w:hAnsi="Sylfaen"/>
          <w:b/>
          <w:color w:val="000000"/>
          <w:sz w:val="22"/>
          <w:szCs w:val="22"/>
          <w:lang w:val="ka-GE"/>
        </w:rPr>
        <w:t xml:space="preserve"> </w:t>
      </w:r>
    </w:p>
    <w:p w:rsidR="00DD3460" w:rsidRDefault="00DD3460" w:rsidP="00DD3460">
      <w:pPr>
        <w:rPr>
          <w:rFonts w:ascii="Sylfaen" w:eastAsia="Times New Roman" w:hAnsi="Sylfaen"/>
          <w:b/>
          <w:color w:val="000000"/>
          <w:sz w:val="22"/>
          <w:szCs w:val="22"/>
          <w:lang w:val="ka-GE"/>
        </w:rPr>
      </w:pPr>
      <w:bookmarkStart w:id="0" w:name="_GoBack"/>
      <w:bookmarkEnd w:id="0"/>
      <w:r w:rsidRPr="00456986">
        <w:rPr>
          <w:rFonts w:ascii="Sylfaen" w:eastAsia="Times New Roman" w:hAnsi="Sylfaen"/>
          <w:b/>
          <w:color w:val="000000"/>
          <w:sz w:val="22"/>
          <w:szCs w:val="22"/>
          <w:lang w:val="ka-GE"/>
        </w:rPr>
        <w:t>გაანგარიშება მოიცავს შემდეგ პროგრამებს:</w:t>
      </w:r>
    </w:p>
    <w:p w:rsidR="00456986" w:rsidRPr="00456986" w:rsidRDefault="00456986" w:rsidP="00DD3460">
      <w:pPr>
        <w:rPr>
          <w:rFonts w:ascii="Sylfaen" w:eastAsia="Times New Roman" w:hAnsi="Sylfaen"/>
          <w:b/>
          <w:color w:val="000000"/>
          <w:sz w:val="22"/>
          <w:szCs w:val="22"/>
          <w:lang w:val="ka-GE"/>
        </w:rPr>
      </w:pPr>
    </w:p>
    <w:p w:rsidR="00DD3460" w:rsidRDefault="00DD3460" w:rsidP="00DD3460">
      <w:pPr>
        <w:rPr>
          <w:rFonts w:ascii="Sylfaen" w:eastAsia="Times New Roman" w:hAnsi="Sylfaen"/>
          <w:color w:val="000000"/>
          <w:sz w:val="22"/>
          <w:szCs w:val="22"/>
          <w:lang w:val="ka-GE"/>
        </w:rPr>
      </w:pPr>
      <w:r>
        <w:rPr>
          <w:rFonts w:ascii="Sylfaen" w:eastAsia="Times New Roman" w:hAnsi="Sylfaen"/>
          <w:color w:val="000000"/>
          <w:sz w:val="22"/>
          <w:szCs w:val="22"/>
          <w:lang w:val="ka-GE"/>
        </w:rPr>
        <w:t>- მიზნობრივი სოციალური დახმარების პროგრამა</w:t>
      </w:r>
      <w:r w:rsidR="00456986">
        <w:rPr>
          <w:rFonts w:ascii="Sylfaen" w:eastAsia="Times New Roman" w:hAnsi="Sylfaen"/>
          <w:color w:val="000000"/>
          <w:sz w:val="22"/>
          <w:szCs w:val="22"/>
          <w:lang w:val="ka-GE"/>
        </w:rPr>
        <w:t>;</w:t>
      </w:r>
    </w:p>
    <w:p w:rsidR="00DD3460" w:rsidRDefault="00DD3460" w:rsidP="00DD3460">
      <w:pPr>
        <w:rPr>
          <w:rFonts w:ascii="Sylfaen" w:eastAsia="Times New Roman" w:hAnsi="Sylfaen"/>
          <w:color w:val="000000"/>
          <w:sz w:val="22"/>
          <w:szCs w:val="22"/>
          <w:lang w:val="ka-GE"/>
        </w:rPr>
      </w:pPr>
      <w:r>
        <w:rPr>
          <w:rFonts w:ascii="Sylfaen" w:eastAsia="Times New Roman" w:hAnsi="Sylfaen"/>
          <w:color w:val="000000"/>
          <w:sz w:val="22"/>
          <w:szCs w:val="22"/>
          <w:lang w:val="ka-GE"/>
        </w:rPr>
        <w:t xml:space="preserve">- </w:t>
      </w:r>
      <w:r w:rsidR="00456986">
        <w:rPr>
          <w:rFonts w:ascii="Sylfaen" w:eastAsia="Times New Roman" w:hAnsi="Sylfaen"/>
          <w:color w:val="000000"/>
          <w:sz w:val="22"/>
          <w:szCs w:val="22"/>
          <w:lang w:val="ka-GE"/>
        </w:rPr>
        <w:t>საყოველთაო ჯანმრთელობის დაცვის პროგრამა, მათ შორის ქრონიკული მედიკამენტებით უზრუნველყოფის პროგრამა &lt;100000-ზე ნაკლები ქულის მქონე პირებისთვის;</w:t>
      </w:r>
    </w:p>
    <w:p w:rsidR="00456986" w:rsidRDefault="00456986" w:rsidP="00DD3460">
      <w:pPr>
        <w:rPr>
          <w:rFonts w:ascii="Sylfaen" w:eastAsia="Times New Roman" w:hAnsi="Sylfaen"/>
          <w:color w:val="000000"/>
          <w:sz w:val="22"/>
          <w:szCs w:val="22"/>
          <w:lang w:val="ka-GE"/>
        </w:rPr>
      </w:pPr>
      <w:r>
        <w:rPr>
          <w:rFonts w:ascii="Sylfaen" w:eastAsia="Times New Roman" w:hAnsi="Sylfaen"/>
          <w:color w:val="000000"/>
          <w:sz w:val="22"/>
          <w:szCs w:val="22"/>
          <w:lang w:val="ka-GE"/>
        </w:rPr>
        <w:t>- ელექტროენერგიის სუბსიდირების პროგრამა სოციალურად დაუცველებისთვის;</w:t>
      </w:r>
    </w:p>
    <w:p w:rsidR="00456986" w:rsidRDefault="00456986" w:rsidP="00DD3460">
      <w:pPr>
        <w:rPr>
          <w:rFonts w:ascii="Sylfaen" w:eastAsia="Times New Roman" w:hAnsi="Sylfaen"/>
          <w:color w:val="000000"/>
          <w:sz w:val="22"/>
          <w:szCs w:val="22"/>
          <w:lang w:val="ka-GE"/>
        </w:rPr>
      </w:pPr>
      <w:r>
        <w:rPr>
          <w:rFonts w:ascii="Sylfaen" w:eastAsia="Times New Roman" w:hAnsi="Sylfaen"/>
          <w:color w:val="000000"/>
          <w:sz w:val="22"/>
          <w:szCs w:val="22"/>
          <w:lang w:val="ka-GE"/>
        </w:rPr>
        <w:t xml:space="preserve">- ელექტროენერგიის დაფინანსება მრავალშვილიანი (4 და მეტი შვილი) ოჯახებისთვის, რომელთა სარეიტინგო ქულა ნაკლებია 300 000-ზე. </w:t>
      </w:r>
    </w:p>
    <w:p w:rsidR="00456986" w:rsidRPr="00DD3460" w:rsidRDefault="00456986" w:rsidP="00DD3460">
      <w:pPr>
        <w:rPr>
          <w:rFonts w:ascii="Sylfaen" w:eastAsia="Times New Roman" w:hAnsi="Sylfaen"/>
          <w:color w:val="000000"/>
          <w:sz w:val="22"/>
          <w:szCs w:val="22"/>
          <w:lang w:val="ka-GE"/>
        </w:rPr>
      </w:pPr>
    </w:p>
    <w:sectPr w:rsidR="00456986" w:rsidRPr="00DD3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BA"/>
    <w:rsid w:val="001D5DBA"/>
    <w:rsid w:val="00456986"/>
    <w:rsid w:val="0059136C"/>
    <w:rsid w:val="00DD3460"/>
    <w:rsid w:val="00F0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998B8"/>
  <w15:chartTrackingRefBased/>
  <w15:docId w15:val="{AF2AA338-1EE7-453E-BCF4-DFD1D3E9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2021-02-03T06:40:00Z</dcterms:created>
  <dcterms:modified xsi:type="dcterms:W3CDTF">2021-02-03T07:04:00Z</dcterms:modified>
</cp:coreProperties>
</file>